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32BF2" w14:textId="77777777" w:rsidR="00201BAA" w:rsidRDefault="00000000">
      <w:pPr>
        <w:spacing w:after="20"/>
        <w:jc w:val="center"/>
      </w:pPr>
      <w:r>
        <w:rPr>
          <w:b/>
          <w:color w:val="232323"/>
          <w:sz w:val="42"/>
        </w:rPr>
        <w:t>LISA M. DAVIS</w:t>
      </w:r>
    </w:p>
    <w:p w14:paraId="5E3CC563" w14:textId="2F67A8EE" w:rsidR="00201BAA" w:rsidRDefault="00000000" w:rsidP="008D682D">
      <w:pPr>
        <w:spacing w:after="46"/>
        <w:jc w:val="center"/>
      </w:pPr>
      <w:r>
        <w:rPr>
          <w:b/>
          <w:color w:val="1F4E79"/>
        </w:rPr>
        <w:t xml:space="preserve">INDEPENDENT BOARD </w:t>
      </w:r>
      <w:r w:rsidR="003E5B0D">
        <w:rPr>
          <w:b/>
          <w:color w:val="1F4E79"/>
        </w:rPr>
        <w:t>DIRECTOR | FORMER</w:t>
      </w:r>
      <w:r w:rsidR="008D682D">
        <w:rPr>
          <w:b/>
          <w:color w:val="1F4E79"/>
        </w:rPr>
        <w:t xml:space="preserve"> GLOBAL </w:t>
      </w:r>
      <w:r w:rsidR="003E5B0D">
        <w:rPr>
          <w:b/>
          <w:color w:val="1F4E79"/>
        </w:rPr>
        <w:t>CIO | AI</w:t>
      </w:r>
      <w:r w:rsidR="008D682D">
        <w:rPr>
          <w:b/>
          <w:color w:val="1F4E79"/>
        </w:rPr>
        <w:t xml:space="preserve">, </w:t>
      </w:r>
      <w:r>
        <w:rPr>
          <w:b/>
          <w:color w:val="1F4E79"/>
        </w:rPr>
        <w:t xml:space="preserve">TECHNOLOGY </w:t>
      </w:r>
      <w:r w:rsidR="008D682D">
        <w:rPr>
          <w:b/>
          <w:color w:val="1F4E79"/>
        </w:rPr>
        <w:t xml:space="preserve">&amp; HEALTHCARE TRANSFORMATION LEADER </w:t>
      </w:r>
    </w:p>
    <w:p w14:paraId="5C6D4DB1" w14:textId="408C5628" w:rsidR="00201BAA" w:rsidRDefault="00000000">
      <w:pPr>
        <w:spacing w:after="46"/>
        <w:jc w:val="center"/>
      </w:pPr>
      <w:r>
        <w:rPr>
          <w:color w:val="232323"/>
        </w:rPr>
        <w:t xml:space="preserve">San Diego, </w:t>
      </w:r>
      <w:r w:rsidR="003E5B0D">
        <w:rPr>
          <w:color w:val="232323"/>
        </w:rPr>
        <w:t>CA | 202</w:t>
      </w:r>
      <w:r>
        <w:rPr>
          <w:color w:val="232323"/>
        </w:rPr>
        <w:t>-557-</w:t>
      </w:r>
      <w:r w:rsidR="003E5B0D">
        <w:rPr>
          <w:color w:val="232323"/>
        </w:rPr>
        <w:t>5986 | lmdavistech@gmail.com | linkedin.com</w:t>
      </w:r>
      <w:r>
        <w:rPr>
          <w:color w:val="232323"/>
        </w:rPr>
        <w:t>/in/lisa-davis-cio</w:t>
      </w:r>
    </w:p>
    <w:p w14:paraId="684A5A43" w14:textId="77777777" w:rsidR="00201BAA" w:rsidRDefault="00000000">
      <w:pPr>
        <w:pBdr>
          <w:bottom w:val="single" w:sz="5" w:space="2" w:color="4F81BD"/>
        </w:pBdr>
        <w:spacing w:before="110" w:after="60"/>
        <w:rPr>
          <w:rFonts w:ascii="Aptos Display" w:hAnsi="Aptos Display"/>
          <w:b/>
          <w:color w:val="1F4E79"/>
          <w:sz w:val="21"/>
        </w:rPr>
      </w:pPr>
      <w:r>
        <w:rPr>
          <w:rFonts w:ascii="Aptos Display" w:hAnsi="Aptos Display"/>
          <w:b/>
          <w:color w:val="1F4E79"/>
          <w:sz w:val="21"/>
        </w:rPr>
        <w:t>BOARD PROFILE</w:t>
      </w:r>
    </w:p>
    <w:p w14:paraId="05FC54A4" w14:textId="66873185" w:rsidR="00017DF4" w:rsidRDefault="00017DF4">
      <w:pPr>
        <w:pBdr>
          <w:bottom w:val="single" w:sz="5" w:space="2" w:color="4F81BD"/>
        </w:pBdr>
        <w:spacing w:before="110" w:after="60"/>
      </w:pPr>
      <w:r>
        <w:t xml:space="preserve">Independent board director, former Fortune 100 EVP &amp; CIO, global business executive and strategic advisor with more than 30 years of leadership across healthcare, technology, federal government and academia. Brings boards deep expertise in AI and technology governance, cybersecurity and enterprise risk, healthcare transformation, digital modernization and operating-model transformation, with experience in board composition and </w:t>
      </w:r>
      <w:r w:rsidR="003E5B0D">
        <w:t>succession, $</w:t>
      </w:r>
      <w:r>
        <w:t>7B P&amp;L leadership, and highly regulated and mission-critical environments. Currently advises healthcare and technology organizations on AI strategy, governance and AI-enabled operating models and serves as Chief Strategy Officer, Global West, for the Global Council for Responsible AI.</w:t>
      </w:r>
    </w:p>
    <w:p w14:paraId="48005280" w14:textId="77777777" w:rsidR="00201BAA" w:rsidRDefault="00000000">
      <w:pPr>
        <w:pBdr>
          <w:bottom w:val="single" w:sz="5" w:space="2" w:color="4F81BD"/>
        </w:pBdr>
        <w:spacing w:before="110" w:after="60"/>
      </w:pPr>
      <w:r>
        <w:rPr>
          <w:rFonts w:ascii="Aptos Display" w:hAnsi="Aptos Display"/>
          <w:b/>
          <w:color w:val="1F4E79"/>
          <w:sz w:val="21"/>
        </w:rPr>
        <w:t>BOARD GOVERNANCE &amp; STRATEGIC EXPERTISE</w:t>
      </w:r>
    </w:p>
    <w:tbl>
      <w:tblPr>
        <w:tblW w:w="0" w:type="auto"/>
        <w:jc w:val="center"/>
        <w:tblLook w:val="04A0" w:firstRow="1" w:lastRow="0" w:firstColumn="1" w:lastColumn="0" w:noHBand="0" w:noVBand="1"/>
      </w:tblPr>
      <w:tblGrid>
        <w:gridCol w:w="2570"/>
        <w:gridCol w:w="2570"/>
        <w:gridCol w:w="2570"/>
        <w:gridCol w:w="2570"/>
      </w:tblGrid>
      <w:tr w:rsidR="00201BAA" w14:paraId="1576BB35" w14:textId="77777777">
        <w:trPr>
          <w:jc w:val="center"/>
        </w:trPr>
        <w:tc>
          <w:tcPr>
            <w:tcW w:w="2570" w:type="dxa"/>
            <w:shd w:val="clear" w:color="auto" w:fill="F3F6F9"/>
            <w:vAlign w:val="center"/>
          </w:tcPr>
          <w:p w14:paraId="4F69CC58" w14:textId="77777777" w:rsidR="00201BAA" w:rsidRDefault="00000000">
            <w:pPr>
              <w:spacing w:before="40" w:after="40"/>
              <w:jc w:val="center"/>
            </w:pPr>
            <w:r>
              <w:rPr>
                <w:b/>
                <w:sz w:val="16"/>
              </w:rPr>
              <w:t>AI Strategy &amp;</w:t>
            </w:r>
            <w:r>
              <w:rPr>
                <w:b/>
                <w:sz w:val="16"/>
              </w:rPr>
              <w:br/>
              <w:t>Responsible AI Governance</w:t>
            </w:r>
          </w:p>
        </w:tc>
        <w:tc>
          <w:tcPr>
            <w:tcW w:w="2570" w:type="dxa"/>
            <w:shd w:val="clear" w:color="auto" w:fill="F3F6F9"/>
            <w:vAlign w:val="center"/>
          </w:tcPr>
          <w:p w14:paraId="28D12FA0" w14:textId="5EE3A30D" w:rsidR="00201BAA" w:rsidRDefault="00000000">
            <w:pPr>
              <w:spacing w:before="40" w:after="40"/>
              <w:jc w:val="center"/>
            </w:pPr>
            <w:r>
              <w:rPr>
                <w:b/>
                <w:sz w:val="16"/>
              </w:rPr>
              <w:t>Cybersecurity</w:t>
            </w:r>
            <w:r w:rsidR="00017DF4">
              <w:rPr>
                <w:b/>
                <w:sz w:val="16"/>
              </w:rPr>
              <w:t xml:space="preserve">, Technology </w:t>
            </w:r>
            <w:r>
              <w:rPr>
                <w:b/>
                <w:sz w:val="16"/>
              </w:rPr>
              <w:t>&amp;</w:t>
            </w:r>
            <w:r>
              <w:rPr>
                <w:b/>
                <w:sz w:val="16"/>
              </w:rPr>
              <w:br/>
              <w:t>Enterprise Risk</w:t>
            </w:r>
          </w:p>
        </w:tc>
        <w:tc>
          <w:tcPr>
            <w:tcW w:w="2570" w:type="dxa"/>
            <w:shd w:val="clear" w:color="auto" w:fill="F3F6F9"/>
            <w:vAlign w:val="center"/>
          </w:tcPr>
          <w:p w14:paraId="7C1CD6ED" w14:textId="77777777" w:rsidR="00201BAA" w:rsidRDefault="00000000">
            <w:pPr>
              <w:spacing w:before="40" w:after="40"/>
              <w:jc w:val="center"/>
            </w:pPr>
            <w:r>
              <w:rPr>
                <w:b/>
                <w:sz w:val="16"/>
              </w:rPr>
              <w:t>Healthcare &amp;</w:t>
            </w:r>
            <w:r>
              <w:rPr>
                <w:b/>
                <w:sz w:val="16"/>
              </w:rPr>
              <w:br/>
              <w:t>Payer Strategy</w:t>
            </w:r>
          </w:p>
        </w:tc>
        <w:tc>
          <w:tcPr>
            <w:tcW w:w="2570" w:type="dxa"/>
            <w:shd w:val="clear" w:color="auto" w:fill="F3F6F9"/>
            <w:vAlign w:val="center"/>
          </w:tcPr>
          <w:p w14:paraId="796E3F13" w14:textId="77777777" w:rsidR="00201BAA" w:rsidRDefault="00000000">
            <w:pPr>
              <w:spacing w:before="40" w:after="40"/>
              <w:jc w:val="center"/>
            </w:pPr>
            <w:r>
              <w:rPr>
                <w:b/>
                <w:sz w:val="16"/>
              </w:rPr>
              <w:t>Technology Investment</w:t>
            </w:r>
            <w:r>
              <w:rPr>
                <w:b/>
                <w:sz w:val="16"/>
              </w:rPr>
              <w:br/>
              <w:t>&amp; Governance</w:t>
            </w:r>
          </w:p>
        </w:tc>
      </w:tr>
      <w:tr w:rsidR="00201BAA" w14:paraId="459BA27E" w14:textId="77777777">
        <w:trPr>
          <w:jc w:val="center"/>
        </w:trPr>
        <w:tc>
          <w:tcPr>
            <w:tcW w:w="2570" w:type="dxa"/>
            <w:shd w:val="clear" w:color="auto" w:fill="F3F6F9"/>
            <w:vAlign w:val="center"/>
          </w:tcPr>
          <w:p w14:paraId="06F8AB1C" w14:textId="77777777" w:rsidR="00201BAA" w:rsidRDefault="00000000">
            <w:pPr>
              <w:spacing w:before="40" w:after="40"/>
              <w:jc w:val="center"/>
            </w:pPr>
            <w:r>
              <w:rPr>
                <w:b/>
                <w:sz w:val="16"/>
              </w:rPr>
              <w:t>Digital &amp; Enterprise</w:t>
            </w:r>
            <w:r>
              <w:rPr>
                <w:b/>
                <w:sz w:val="16"/>
              </w:rPr>
              <w:br/>
              <w:t>Transformation</w:t>
            </w:r>
          </w:p>
        </w:tc>
        <w:tc>
          <w:tcPr>
            <w:tcW w:w="2570" w:type="dxa"/>
            <w:shd w:val="clear" w:color="auto" w:fill="F3F6F9"/>
            <w:vAlign w:val="center"/>
          </w:tcPr>
          <w:p w14:paraId="0CC91642" w14:textId="77777777" w:rsidR="00201BAA" w:rsidRDefault="00000000">
            <w:pPr>
              <w:spacing w:before="40" w:after="40"/>
              <w:jc w:val="center"/>
            </w:pPr>
            <w:r>
              <w:rPr>
                <w:b/>
                <w:sz w:val="16"/>
              </w:rPr>
              <w:t>Operating Model</w:t>
            </w:r>
            <w:r>
              <w:rPr>
                <w:b/>
                <w:sz w:val="16"/>
              </w:rPr>
              <w:br/>
              <w:t>Transformation</w:t>
            </w:r>
          </w:p>
        </w:tc>
        <w:tc>
          <w:tcPr>
            <w:tcW w:w="2570" w:type="dxa"/>
            <w:shd w:val="clear" w:color="auto" w:fill="F3F6F9"/>
            <w:vAlign w:val="center"/>
          </w:tcPr>
          <w:p w14:paraId="1967A796" w14:textId="158249DB" w:rsidR="00201BAA" w:rsidRDefault="00000000">
            <w:pPr>
              <w:spacing w:before="40" w:after="40"/>
              <w:jc w:val="center"/>
            </w:pPr>
            <w:r>
              <w:rPr>
                <w:b/>
                <w:sz w:val="16"/>
              </w:rPr>
              <w:t xml:space="preserve"> P&amp;L</w:t>
            </w:r>
            <w:r w:rsidR="00017DF4">
              <w:rPr>
                <w:b/>
                <w:sz w:val="16"/>
              </w:rPr>
              <w:t>, Growth &amp; M&amp;A</w:t>
            </w:r>
          </w:p>
        </w:tc>
        <w:tc>
          <w:tcPr>
            <w:tcW w:w="2570" w:type="dxa"/>
            <w:shd w:val="clear" w:color="auto" w:fill="F3F6F9"/>
            <w:vAlign w:val="center"/>
          </w:tcPr>
          <w:p w14:paraId="3894F584" w14:textId="77777777" w:rsidR="00201BAA" w:rsidRDefault="00000000">
            <w:pPr>
              <w:spacing w:before="40" w:after="40"/>
              <w:jc w:val="center"/>
            </w:pPr>
            <w:r>
              <w:rPr>
                <w:b/>
                <w:sz w:val="16"/>
              </w:rPr>
              <w:t>Leadership, Talent</w:t>
            </w:r>
            <w:r>
              <w:rPr>
                <w:b/>
                <w:sz w:val="16"/>
              </w:rPr>
              <w:br/>
              <w:t>&amp; Succession</w:t>
            </w:r>
          </w:p>
        </w:tc>
      </w:tr>
    </w:tbl>
    <w:p w14:paraId="7EB597EF" w14:textId="77777777" w:rsidR="00201BAA" w:rsidRDefault="00201BAA">
      <w:pPr>
        <w:spacing w:after="20"/>
      </w:pPr>
    </w:p>
    <w:p w14:paraId="179295B3" w14:textId="77777777" w:rsidR="00201BAA" w:rsidRDefault="00000000">
      <w:pPr>
        <w:pBdr>
          <w:bottom w:val="single" w:sz="5" w:space="2" w:color="4F81BD"/>
        </w:pBdr>
        <w:spacing w:before="110" w:after="60"/>
      </w:pPr>
      <w:r>
        <w:rPr>
          <w:rFonts w:ascii="Aptos Display" w:hAnsi="Aptos Display"/>
          <w:b/>
          <w:color w:val="1F4E79"/>
          <w:sz w:val="21"/>
        </w:rPr>
        <w:t>BOARD OF DIRECTORS EXPERIENCE</w:t>
      </w:r>
    </w:p>
    <w:p w14:paraId="6D85C0D4" w14:textId="77777777" w:rsidR="00201BAA" w:rsidRDefault="00000000">
      <w:pPr>
        <w:spacing w:before="64" w:after="8"/>
      </w:pPr>
      <w:r>
        <w:rPr>
          <w:b/>
          <w:sz w:val="19"/>
        </w:rPr>
        <w:t>MOVIUS</w:t>
      </w:r>
    </w:p>
    <w:p w14:paraId="3F4365D3" w14:textId="77777777" w:rsidR="00201BAA" w:rsidRDefault="00000000">
      <w:pPr>
        <w:spacing w:after="6"/>
      </w:pPr>
      <w:r>
        <w:rPr>
          <w:i/>
          <w:sz w:val="18"/>
        </w:rPr>
        <w:t>Independent Board Director | 2023–Present</w:t>
      </w:r>
    </w:p>
    <w:p w14:paraId="17A61D35" w14:textId="77777777" w:rsidR="00201BAA" w:rsidRDefault="00000000">
      <w:pPr>
        <w:spacing w:after="22"/>
      </w:pPr>
      <w:r>
        <w:rPr>
          <w:i/>
        </w:rPr>
        <w:t>Nominating &amp; Governance Committee</w:t>
      </w:r>
    </w:p>
    <w:p w14:paraId="5ABB2DA7" w14:textId="77777777" w:rsidR="00201BAA" w:rsidRDefault="00000000">
      <w:pPr>
        <w:spacing w:after="16"/>
      </w:pPr>
      <w:r>
        <w:t>AI-powered secure communications company serving regulated enterprise environments.</w:t>
      </w:r>
    </w:p>
    <w:p w14:paraId="59D350BC" w14:textId="77777777" w:rsidR="00201BAA" w:rsidRDefault="00000000">
      <w:pPr>
        <w:spacing w:after="52"/>
      </w:pPr>
      <w:r>
        <w:t>Governance perspective across technology, AI, cybersecurity, enterprise risk and growth.</w:t>
      </w:r>
    </w:p>
    <w:p w14:paraId="1ACD19CF" w14:textId="77777777" w:rsidR="00201BAA" w:rsidRDefault="00000000">
      <w:pPr>
        <w:spacing w:before="64" w:after="8"/>
      </w:pPr>
      <w:r>
        <w:rPr>
          <w:b/>
          <w:sz w:val="19"/>
        </w:rPr>
        <w:t>3STRANDS GLOBAL FOUNDATION</w:t>
      </w:r>
    </w:p>
    <w:p w14:paraId="4963E80D" w14:textId="77777777" w:rsidR="00201BAA" w:rsidRDefault="00000000">
      <w:pPr>
        <w:spacing w:after="6"/>
      </w:pPr>
      <w:r>
        <w:rPr>
          <w:i/>
          <w:sz w:val="18"/>
        </w:rPr>
        <w:t>Board Director | 2023–Present</w:t>
      </w:r>
    </w:p>
    <w:p w14:paraId="077AC5FB" w14:textId="340CE624" w:rsidR="00017DF4" w:rsidRDefault="00000000">
      <w:pPr>
        <w:spacing w:after="16"/>
      </w:pPr>
      <w:r>
        <w:t xml:space="preserve">Nonprofit focused on </w:t>
      </w:r>
      <w:r w:rsidR="00017DF4">
        <w:t>human trafficking prevention, survivor employment and data-informed advocacy.</w:t>
      </w:r>
    </w:p>
    <w:p w14:paraId="19EE5C39" w14:textId="77777777" w:rsidR="00201BAA" w:rsidRDefault="00000000">
      <w:pPr>
        <w:spacing w:before="100" w:after="60"/>
      </w:pPr>
      <w:r>
        <w:rPr>
          <w:b/>
          <w:sz w:val="18"/>
        </w:rPr>
        <w:t>PRIOR BOARD OF DIRECTORS EXPERIENCE</w:t>
      </w:r>
    </w:p>
    <w:p w14:paraId="6854AF5A" w14:textId="77777777" w:rsidR="00201BAA" w:rsidRDefault="00000000">
      <w:pPr>
        <w:spacing w:before="64" w:after="8"/>
      </w:pPr>
      <w:r>
        <w:rPr>
          <w:b/>
          <w:sz w:val="19"/>
        </w:rPr>
        <w:t>TRIWEST HEALTHCARE ALLIANCE</w:t>
      </w:r>
    </w:p>
    <w:p w14:paraId="13D7F5D3" w14:textId="77777777" w:rsidR="00201BAA" w:rsidRDefault="00000000">
      <w:pPr>
        <w:spacing w:after="6"/>
      </w:pPr>
      <w:r>
        <w:rPr>
          <w:i/>
          <w:sz w:val="18"/>
        </w:rPr>
        <w:t>Board Director | 2023–2025</w:t>
      </w:r>
    </w:p>
    <w:p w14:paraId="5EFE693B" w14:textId="77777777" w:rsidR="00201BAA" w:rsidRDefault="00000000">
      <w:pPr>
        <w:spacing w:after="22"/>
      </w:pPr>
      <w:r>
        <w:rPr>
          <w:i/>
        </w:rPr>
        <w:t>Operations Committee</w:t>
      </w:r>
    </w:p>
    <w:p w14:paraId="6117E482" w14:textId="77777777" w:rsidR="00201BAA" w:rsidRDefault="00000000">
      <w:pPr>
        <w:spacing w:after="16"/>
      </w:pPr>
      <w:r>
        <w:t>$1.4B healthcare organization serving military and Veteran communities across 26 states.</w:t>
      </w:r>
    </w:p>
    <w:p w14:paraId="6CA63487" w14:textId="77777777" w:rsidR="00201BAA" w:rsidRDefault="00000000">
      <w:pPr>
        <w:spacing w:after="52"/>
      </w:pPr>
      <w:r>
        <w:t>Board perspective spanning healthcare, technology modernization, operations and enterprise risk.</w:t>
      </w:r>
    </w:p>
    <w:p w14:paraId="3F3A0F10" w14:textId="77777777" w:rsidR="00201BAA" w:rsidRDefault="00000000">
      <w:pPr>
        <w:spacing w:before="64" w:after="8"/>
      </w:pPr>
      <w:r>
        <w:rPr>
          <w:b/>
          <w:sz w:val="19"/>
        </w:rPr>
        <w:t>BLUE SHIELD OF CALIFORNIA FOUNDATION</w:t>
      </w:r>
    </w:p>
    <w:p w14:paraId="3160A192" w14:textId="77777777" w:rsidR="00201BAA" w:rsidRDefault="00000000">
      <w:pPr>
        <w:spacing w:after="6"/>
      </w:pPr>
      <w:r>
        <w:rPr>
          <w:i/>
          <w:sz w:val="18"/>
        </w:rPr>
        <w:t>Board Trustee | 2020–2025</w:t>
      </w:r>
    </w:p>
    <w:p w14:paraId="63231FD3" w14:textId="77777777" w:rsidR="00201BAA" w:rsidRDefault="00000000">
      <w:pPr>
        <w:spacing w:after="22"/>
      </w:pPr>
      <w:r>
        <w:rPr>
          <w:i/>
        </w:rPr>
        <w:t>Audit Committee</w:t>
      </w:r>
    </w:p>
    <w:p w14:paraId="5588CDEC" w14:textId="77777777" w:rsidR="00201BAA" w:rsidRDefault="00000000">
      <w:pPr>
        <w:spacing w:after="16"/>
      </w:pPr>
      <w:r>
        <w:t>$50M nonprofit foundation focused on health and social-impact initiatives.</w:t>
      </w:r>
    </w:p>
    <w:p w14:paraId="7C50C2A1" w14:textId="77777777" w:rsidR="00201BAA" w:rsidRDefault="00000000">
      <w:pPr>
        <w:spacing w:after="52"/>
      </w:pPr>
      <w:r>
        <w:t>Governance and Audit Committee oversight.</w:t>
      </w:r>
    </w:p>
    <w:p w14:paraId="414789E8" w14:textId="77777777" w:rsidR="00201BAA" w:rsidRDefault="00000000">
      <w:pPr>
        <w:spacing w:before="64" w:after="8"/>
      </w:pPr>
      <w:r>
        <w:rPr>
          <w:b/>
          <w:sz w:val="19"/>
        </w:rPr>
        <w:t>MIRANTIS</w:t>
      </w:r>
    </w:p>
    <w:p w14:paraId="70826704" w14:textId="77777777" w:rsidR="00201BAA" w:rsidRDefault="00000000">
      <w:pPr>
        <w:spacing w:after="6"/>
      </w:pPr>
      <w:r>
        <w:rPr>
          <w:i/>
          <w:sz w:val="18"/>
        </w:rPr>
        <w:t>Board Director, Intel-Appointed | 2016–2018</w:t>
      </w:r>
    </w:p>
    <w:p w14:paraId="55B6E735" w14:textId="77777777" w:rsidR="00201BAA" w:rsidRDefault="00000000">
      <w:pPr>
        <w:spacing w:after="16"/>
      </w:pPr>
      <w:r>
        <w:t>Enterprise cloud software company; appointed by Intel to represent and oversee Intel's strategic investment.</w:t>
      </w:r>
    </w:p>
    <w:p w14:paraId="64D0C587" w14:textId="77777777" w:rsidR="00201BAA" w:rsidRDefault="00000000">
      <w:pPr>
        <w:spacing w:before="100" w:after="60"/>
      </w:pPr>
      <w:r>
        <w:rPr>
          <w:b/>
          <w:sz w:val="18"/>
        </w:rPr>
        <w:t>SELECTED ADVISORY BOARD EXPERIENCE</w:t>
      </w:r>
    </w:p>
    <w:p w14:paraId="3836ADC0" w14:textId="77777777" w:rsidR="00201BAA" w:rsidRDefault="00000000">
      <w:pPr>
        <w:spacing w:before="64" w:after="8"/>
      </w:pPr>
      <w:r>
        <w:rPr>
          <w:b/>
          <w:sz w:val="19"/>
        </w:rPr>
        <w:t>PAGER HEALTH</w:t>
      </w:r>
    </w:p>
    <w:p w14:paraId="24B47332" w14:textId="77777777" w:rsidR="00201BAA" w:rsidRDefault="00000000">
      <w:pPr>
        <w:spacing w:after="6"/>
      </w:pPr>
      <w:r>
        <w:rPr>
          <w:i/>
          <w:sz w:val="18"/>
        </w:rPr>
        <w:t>Board Advisor | 2025–Present</w:t>
      </w:r>
    </w:p>
    <w:p w14:paraId="39B413D7" w14:textId="77777777" w:rsidR="00201BAA" w:rsidRDefault="00000000">
      <w:pPr>
        <w:spacing w:after="16"/>
      </w:pPr>
      <w:r>
        <w:t>AI-powered care-navigation company serving more than 25 million members; advises on healthcare, technology and enterprise strategy.</w:t>
      </w:r>
    </w:p>
    <w:p w14:paraId="4C69EE4E" w14:textId="77777777" w:rsidR="00201BAA" w:rsidRDefault="00000000">
      <w:pPr>
        <w:spacing w:before="64" w:after="8"/>
      </w:pPr>
      <w:r>
        <w:rPr>
          <w:b/>
          <w:sz w:val="19"/>
        </w:rPr>
        <w:t>SALTGRASS CAPITAL</w:t>
      </w:r>
    </w:p>
    <w:p w14:paraId="16E7FFF4" w14:textId="77777777" w:rsidR="00201BAA" w:rsidRDefault="00000000">
      <w:pPr>
        <w:spacing w:after="6"/>
      </w:pPr>
      <w:r>
        <w:rPr>
          <w:i/>
          <w:sz w:val="18"/>
        </w:rPr>
        <w:t>Board of Advisors | 2025–Present</w:t>
      </w:r>
    </w:p>
    <w:p w14:paraId="5D52F068" w14:textId="77777777" w:rsidR="00201BAA" w:rsidRDefault="00000000">
      <w:pPr>
        <w:spacing w:after="16"/>
      </w:pPr>
      <w:r>
        <w:t>Healthcare-focused investment platform supporting B2B SaaS and AI-enabled healthcare companies.</w:t>
      </w:r>
    </w:p>
    <w:p w14:paraId="2F488245" w14:textId="77777777" w:rsidR="008D682D" w:rsidRDefault="008D682D">
      <w:pPr>
        <w:spacing w:after="16"/>
      </w:pPr>
    </w:p>
    <w:p w14:paraId="51DDAB88" w14:textId="77777777" w:rsidR="00201BAA" w:rsidRDefault="00000000">
      <w:pPr>
        <w:spacing w:before="20" w:after="52"/>
      </w:pPr>
      <w:r>
        <w:t>Additional advisory governance: Harrisburg University Cybersecurity Advisory Board (2020–2024); Xerox Customer Advisory Council; Salesforce CIO Advisory Board; Google CIO Advisory Board; Evanta Bay Area CIO Advisory Board.</w:t>
      </w:r>
    </w:p>
    <w:p w14:paraId="400A73DF" w14:textId="77777777" w:rsidR="00201BAA" w:rsidRDefault="00000000">
      <w:pPr>
        <w:pBdr>
          <w:bottom w:val="single" w:sz="5" w:space="2" w:color="4F81BD"/>
        </w:pBdr>
        <w:spacing w:before="110" w:after="60"/>
      </w:pPr>
      <w:r>
        <w:rPr>
          <w:rFonts w:ascii="Aptos Display" w:hAnsi="Aptos Display"/>
          <w:b/>
          <w:color w:val="1F4E79"/>
          <w:sz w:val="21"/>
        </w:rPr>
        <w:t>CURRENT STRATEGIC ROLES</w:t>
      </w:r>
    </w:p>
    <w:p w14:paraId="6C0C0854" w14:textId="77777777" w:rsidR="00201BAA" w:rsidRDefault="00000000">
      <w:pPr>
        <w:spacing w:before="40" w:after="46"/>
      </w:pPr>
      <w:r>
        <w:rPr>
          <w:b/>
        </w:rPr>
        <w:t>DAVIS CORE ADVISORY LLC</w:t>
      </w:r>
      <w:r>
        <w:rPr>
          <w:i/>
        </w:rPr>
        <w:t xml:space="preserve">  |  Founder &amp; CEO  |  2025–Present</w:t>
      </w:r>
    </w:p>
    <w:p w14:paraId="24A861F3" w14:textId="77777777" w:rsidR="00201BAA" w:rsidRDefault="00000000">
      <w:pPr>
        <w:spacing w:after="46"/>
      </w:pPr>
      <w:r>
        <w:t>Advises healthcare and technology organizations and senior executives on AI strategy and governance, AI-enabled operating models, enterprise transformation and technology modernization.</w:t>
      </w:r>
    </w:p>
    <w:p w14:paraId="6AC25C40" w14:textId="77777777" w:rsidR="00201BAA" w:rsidRDefault="00000000">
      <w:pPr>
        <w:spacing w:before="40" w:after="46"/>
      </w:pPr>
      <w:r>
        <w:rPr>
          <w:b/>
        </w:rPr>
        <w:t>GLOBAL COUNCIL FOR RESPONSIBLE AI</w:t>
      </w:r>
      <w:r>
        <w:rPr>
          <w:i/>
        </w:rPr>
        <w:t xml:space="preserve">  |  Chief Strategy Officer, Global West  |  2026–Present</w:t>
      </w:r>
    </w:p>
    <w:p w14:paraId="3D59ED33" w14:textId="77777777" w:rsidR="00201BAA" w:rsidRDefault="00000000">
      <w:pPr>
        <w:spacing w:after="46"/>
      </w:pPr>
      <w:r>
        <w:t>Provides strategic leadership focused on responsible AI strategy, governance and enterprise adoption.</w:t>
      </w:r>
    </w:p>
    <w:p w14:paraId="3DED9139" w14:textId="3910278C" w:rsidR="00201BAA" w:rsidRDefault="00000000">
      <w:pPr>
        <w:spacing w:before="40" w:after="46"/>
      </w:pPr>
      <w:r>
        <w:rPr>
          <w:b/>
        </w:rPr>
        <w:t xml:space="preserve">YATES </w:t>
      </w:r>
      <w:r w:rsidR="003E5B0D">
        <w:rPr>
          <w:b/>
        </w:rPr>
        <w:t>LTD</w:t>
      </w:r>
      <w:r w:rsidR="003E5B0D">
        <w:rPr>
          <w:i/>
        </w:rPr>
        <w:t xml:space="preserve"> | Executive</w:t>
      </w:r>
      <w:r>
        <w:rPr>
          <w:i/>
        </w:rPr>
        <w:t xml:space="preserve"> </w:t>
      </w:r>
      <w:r w:rsidR="003E5B0D">
        <w:rPr>
          <w:i/>
        </w:rPr>
        <w:t>Advisor | 2025</w:t>
      </w:r>
      <w:r>
        <w:rPr>
          <w:i/>
        </w:rPr>
        <w:t>–Present</w:t>
      </w:r>
    </w:p>
    <w:p w14:paraId="5DE90D6C" w14:textId="77777777" w:rsidR="00201BAA" w:rsidRDefault="00000000">
      <w:pPr>
        <w:spacing w:after="46"/>
      </w:pPr>
      <w:r>
        <w:lastRenderedPageBreak/>
        <w:t>Advises healthcare organizations on enterprise modernization, AI adoption, operating-model transformation and technology strategy.</w:t>
      </w:r>
    </w:p>
    <w:p w14:paraId="201EF125" w14:textId="5E15E3BE" w:rsidR="00432620" w:rsidRDefault="00432620">
      <w:pPr>
        <w:spacing w:after="46"/>
      </w:pPr>
      <w:r>
        <w:rPr>
          <w:rStyle w:val="Strong"/>
        </w:rPr>
        <w:t>PROGRESS PARTNERS | Executive in Residence | 2025–Present</w:t>
      </w:r>
      <w:r>
        <w:br/>
        <w:t>Provides operating and technology expertise supporting M&amp;A and capital-raise activities</w:t>
      </w:r>
    </w:p>
    <w:p w14:paraId="50B4E0A5" w14:textId="77777777" w:rsidR="00201BAA" w:rsidRDefault="00000000">
      <w:pPr>
        <w:pBdr>
          <w:bottom w:val="single" w:sz="5" w:space="2" w:color="4F81BD"/>
        </w:pBdr>
        <w:spacing w:before="110" w:after="60"/>
      </w:pPr>
      <w:r>
        <w:rPr>
          <w:rFonts w:ascii="Aptos Display" w:hAnsi="Aptos Display"/>
          <w:b/>
          <w:color w:val="1F4E79"/>
          <w:sz w:val="21"/>
        </w:rPr>
        <w:t>EXECUTIVE LEADERSHIP EXPERIENCE</w:t>
      </w:r>
    </w:p>
    <w:p w14:paraId="461AEFCF" w14:textId="77777777" w:rsidR="00201BAA" w:rsidRDefault="00000000">
      <w:pPr>
        <w:spacing w:before="40" w:after="46"/>
      </w:pPr>
      <w:r>
        <w:rPr>
          <w:b/>
        </w:rPr>
        <w:t>BLUE SHIELD OF CALIFORNIA</w:t>
      </w:r>
      <w:r>
        <w:rPr>
          <w:i/>
        </w:rPr>
        <w:t xml:space="preserve">  |  Executive Vice President &amp; Chief Information Officer  |  2020–2025</w:t>
      </w:r>
    </w:p>
    <w:p w14:paraId="126EB82F" w14:textId="77777777" w:rsidR="00201BAA" w:rsidRDefault="00000000">
      <w:pPr>
        <w:spacing w:after="46"/>
      </w:pPr>
      <w:r>
        <w:t>Executive leadership team member for a $28B, 6M+ member health plan. Led enterprise technology, cybersecurity, cloud, data, AI, digital transformation and modernization. Established a cloud-first, AI-enabled strategy and product-based operating model; modernized member, provider and care-management capabilities; and led technology for California's Vaccine Task Force.</w:t>
      </w:r>
    </w:p>
    <w:p w14:paraId="3C9CB0B3" w14:textId="77777777" w:rsidR="00201BAA" w:rsidRDefault="00000000">
      <w:pPr>
        <w:spacing w:after="46"/>
        <w:ind w:left="245" w:hanging="158"/>
      </w:pPr>
      <w:r>
        <w:rPr>
          <w:b/>
        </w:rPr>
        <w:t xml:space="preserve">• </w:t>
      </w:r>
      <w:r>
        <w:t>Oversaw technology strategy and investment across a highly regulated healthcare enterprise, including modernization of legacy platforms, cybersecurity, data and AI.</w:t>
      </w:r>
    </w:p>
    <w:p w14:paraId="6233A3C2" w14:textId="77777777" w:rsidR="00201BAA" w:rsidRDefault="00000000">
      <w:pPr>
        <w:spacing w:after="46"/>
        <w:ind w:left="245" w:hanging="158"/>
      </w:pPr>
      <w:r>
        <w:rPr>
          <w:b/>
        </w:rPr>
        <w:t xml:space="preserve">• </w:t>
      </w:r>
      <w:r>
        <w:t>Developed technology architecture for Pharmacy ReImagined, addressing PBM supply-chain economics and prescription-drug affordability.</w:t>
      </w:r>
    </w:p>
    <w:p w14:paraId="721E366B" w14:textId="77777777" w:rsidR="00201BAA" w:rsidRDefault="00000000">
      <w:pPr>
        <w:spacing w:before="40" w:after="46"/>
      </w:pPr>
      <w:r>
        <w:rPr>
          <w:b/>
        </w:rPr>
        <w:t>INTEL CORPORATION</w:t>
      </w:r>
      <w:r>
        <w:rPr>
          <w:i/>
        </w:rPr>
        <w:t xml:space="preserve">  |  Vice President &amp; Global General Manager, Enterprise &amp; Government Data Center; prior VP/GM IT roles  |  2015–2020</w:t>
      </w:r>
    </w:p>
    <w:p w14:paraId="0C1AAB1F" w14:textId="77777777" w:rsidR="00201BAA" w:rsidRDefault="00000000">
      <w:pPr>
        <w:spacing w:after="46"/>
      </w:pPr>
      <w:r>
        <w:t xml:space="preserve">Held </w:t>
      </w:r>
      <w:r w:rsidRPr="00017DF4">
        <w:rPr>
          <w:rFonts w:cs="Times New Roman (Body CS)"/>
        </w:rPr>
        <w:t>$7B global P&amp;L</w:t>
      </w:r>
      <w:r>
        <w:t xml:space="preserve"> responsibility and led enterprise and government data-center strategy. Returned a business to profitability following a seven-year decline. Previously led global IT organizations spanning supply chain, HR, finance, corporate services, foundry and M&amp;A.</w:t>
      </w:r>
    </w:p>
    <w:p w14:paraId="76238EAA" w14:textId="77777777" w:rsidR="00201BAA" w:rsidRDefault="00000000">
      <w:pPr>
        <w:spacing w:after="46"/>
        <w:ind w:left="245" w:hanging="158"/>
      </w:pPr>
      <w:r>
        <w:rPr>
          <w:b/>
        </w:rPr>
        <w:t xml:space="preserve">• </w:t>
      </w:r>
      <w:r>
        <w:t>Led technology integration supporting approximately $32B of acquisitions and major global enterprise transformations.</w:t>
      </w:r>
    </w:p>
    <w:p w14:paraId="4D24F7C2" w14:textId="77777777" w:rsidR="00201BAA" w:rsidRDefault="00000000">
      <w:pPr>
        <w:spacing w:after="46"/>
        <w:ind w:left="245" w:hanging="158"/>
      </w:pPr>
      <w:r>
        <w:rPr>
          <w:b/>
        </w:rPr>
        <w:t xml:space="preserve">• </w:t>
      </w:r>
      <w:r>
        <w:t>Delivered material business value through analytics, supply-chain modernization and enterprise platforms, including $127M ROI and $150M procurement value initiatives.</w:t>
      </w:r>
    </w:p>
    <w:p w14:paraId="1E41ABD0" w14:textId="77777777" w:rsidR="00201BAA" w:rsidRDefault="00000000">
      <w:pPr>
        <w:pBdr>
          <w:bottom w:val="single" w:sz="5" w:space="2" w:color="4F81BD"/>
        </w:pBdr>
        <w:spacing w:before="110" w:after="60"/>
      </w:pPr>
      <w:r>
        <w:rPr>
          <w:rFonts w:ascii="Aptos Display" w:hAnsi="Aptos Display"/>
          <w:b/>
          <w:color w:val="1F4E79"/>
          <w:sz w:val="21"/>
        </w:rPr>
        <w:t>EARLIER EXECUTIVE LEADERSHIP</w:t>
      </w:r>
    </w:p>
    <w:p w14:paraId="58691856" w14:textId="77777777" w:rsidR="00201BAA" w:rsidRDefault="00000000">
      <w:pPr>
        <w:spacing w:before="40" w:after="46"/>
      </w:pPr>
      <w:r>
        <w:rPr>
          <w:b/>
        </w:rPr>
        <w:t>GEORGETOWN UNIVERSITY</w:t>
      </w:r>
      <w:r>
        <w:rPr>
          <w:i/>
        </w:rPr>
        <w:t xml:space="preserve">  |  Vice President, Information Services &amp; CIO  |  2012–2015</w:t>
      </w:r>
    </w:p>
    <w:p w14:paraId="52D789E9" w14:textId="77777777" w:rsidR="00201BAA" w:rsidRDefault="00000000">
      <w:pPr>
        <w:spacing w:after="46"/>
      </w:pPr>
      <w:r>
        <w:t>Led worldwide technology strategy, cybersecurity/privacy, enterprise systems, business continuity and modernization; identified $3.5M in efficiencies and received a CIO 100 Award.</w:t>
      </w:r>
    </w:p>
    <w:p w14:paraId="31D29459" w14:textId="77777777" w:rsidR="00201BAA" w:rsidRDefault="00000000">
      <w:pPr>
        <w:spacing w:before="40" w:after="46"/>
      </w:pPr>
      <w:r>
        <w:rPr>
          <w:b/>
        </w:rPr>
        <w:t>U.S. MARSHALS SERVICE, U.S. DEPARTMENT OF JUSTICE</w:t>
      </w:r>
      <w:r>
        <w:rPr>
          <w:i/>
        </w:rPr>
        <w:t xml:space="preserve">  |  Assistant Director, IT &amp; CIO, Senior Executive Service  |  2008–2012</w:t>
      </w:r>
    </w:p>
    <w:p w14:paraId="7691F8F7" w14:textId="77777777" w:rsidR="00201BAA" w:rsidRDefault="00000000">
      <w:pPr>
        <w:spacing w:after="46"/>
      </w:pPr>
      <w:r>
        <w:t>Led technology, cybersecurity, policy, engineering and operations across headquarters, 94 districts and U.S. territories; managed a $54M annual budget and reduced cyber vulnerabilities by 93%.</w:t>
      </w:r>
    </w:p>
    <w:p w14:paraId="59090561" w14:textId="77777777" w:rsidR="00201BAA" w:rsidRDefault="00000000">
      <w:pPr>
        <w:spacing w:before="40" w:after="46"/>
      </w:pPr>
      <w:r>
        <w:rPr>
          <w:b/>
        </w:rPr>
        <w:t>COUNTERINTELLIGENCE FIELD ACTIVITY, U.S. DEPARTMENT OF DEFENSE</w:t>
      </w:r>
      <w:r>
        <w:rPr>
          <w:i/>
        </w:rPr>
        <w:t xml:space="preserve">  |  Assistant Director, IT &amp; CIO, Senior Executive Service  |  2007–2008</w:t>
      </w:r>
    </w:p>
    <w:p w14:paraId="4A20386C" w14:textId="77777777" w:rsidR="00201BAA" w:rsidRDefault="00000000">
      <w:pPr>
        <w:spacing w:after="46"/>
      </w:pPr>
      <w:r>
        <w:t>Led mission-critical and classified technology strategy, information assurance, software development, infrastructure and operations supporting defense counterintelligence.</w:t>
      </w:r>
    </w:p>
    <w:p w14:paraId="51216D70" w14:textId="77777777" w:rsidR="00201BAA" w:rsidRDefault="00000000">
      <w:pPr>
        <w:spacing w:before="40" w:after="46"/>
      </w:pPr>
      <w:r>
        <w:rPr>
          <w:b/>
        </w:rPr>
        <w:t>JOINT INTERAGENCY TASK FORCE SOUTH</w:t>
      </w:r>
      <w:r>
        <w:rPr>
          <w:i/>
        </w:rPr>
        <w:t xml:space="preserve">  |  Chief, Information Systems  |  1999–2005</w:t>
      </w:r>
    </w:p>
    <w:p w14:paraId="0A70323D" w14:textId="77777777" w:rsidR="00201BAA" w:rsidRDefault="00000000">
      <w:pPr>
        <w:spacing w:after="46"/>
      </w:pPr>
      <w:r>
        <w:t>Led information systems supporting a complex multi-agency mission environment.</w:t>
      </w:r>
    </w:p>
    <w:p w14:paraId="0D440BC1" w14:textId="77777777" w:rsidR="00201BAA" w:rsidRDefault="00000000">
      <w:pPr>
        <w:pBdr>
          <w:bottom w:val="single" w:sz="5" w:space="2" w:color="4F81BD"/>
        </w:pBdr>
        <w:spacing w:before="110" w:after="60"/>
      </w:pPr>
      <w:r>
        <w:rPr>
          <w:rFonts w:ascii="Aptos Display" w:hAnsi="Aptos Display"/>
          <w:b/>
          <w:color w:val="1F4E79"/>
          <w:sz w:val="21"/>
        </w:rPr>
        <w:t>EDUCATION &amp; CREDENTIALS</w:t>
      </w:r>
    </w:p>
    <w:p w14:paraId="0683AA6E" w14:textId="77777777" w:rsidR="00201BAA" w:rsidRDefault="00000000">
      <w:pPr>
        <w:spacing w:after="46"/>
      </w:pPr>
      <w:r>
        <w:rPr>
          <w:color w:val="232323"/>
        </w:rPr>
        <w:t>M.S., Human Resources Management, Golden Gate University  |  B.S., Computer Engineering, Syracuse University</w:t>
      </w:r>
    </w:p>
    <w:p w14:paraId="042E0419" w14:textId="77777777" w:rsidR="00201BAA" w:rsidRDefault="00000000">
      <w:pPr>
        <w:spacing w:after="46"/>
      </w:pPr>
      <w:r>
        <w:rPr>
          <w:color w:val="232323"/>
        </w:rPr>
        <w:t>Stanford Graduate School of Business, Stanford-Intel Executive Accelerator  |  Georgetown University Executive Accelerator Program</w:t>
      </w:r>
    </w:p>
    <w:p w14:paraId="745FE728" w14:textId="77777777" w:rsidR="00201BAA" w:rsidRDefault="00000000">
      <w:pPr>
        <w:spacing w:after="46"/>
      </w:pPr>
      <w:r>
        <w:rPr>
          <w:color w:val="232323"/>
        </w:rPr>
        <w:t>Certified Information Systems Security Professional (CISSP), inactive  |  Former TS/SCI Security Clearance, inactive</w:t>
      </w:r>
    </w:p>
    <w:p w14:paraId="1E33CC97" w14:textId="5148664F" w:rsidR="00201BAA" w:rsidRDefault="00000000">
      <w:pPr>
        <w:pBdr>
          <w:bottom w:val="single" w:sz="5" w:space="2" w:color="4F81BD"/>
        </w:pBdr>
        <w:spacing w:before="110" w:after="60"/>
      </w:pPr>
      <w:r>
        <w:rPr>
          <w:rFonts w:ascii="Aptos Display" w:hAnsi="Aptos Display"/>
          <w:b/>
          <w:color w:val="1F4E79"/>
          <w:sz w:val="21"/>
        </w:rPr>
        <w:t xml:space="preserve">SELECTED </w:t>
      </w:r>
      <w:r w:rsidR="003E5B0D">
        <w:rPr>
          <w:rFonts w:ascii="Aptos Display" w:hAnsi="Aptos Display"/>
          <w:b/>
          <w:color w:val="1F4E79"/>
          <w:sz w:val="21"/>
        </w:rPr>
        <w:t>RECOGNITION, PUBLICATIONS</w:t>
      </w:r>
      <w:r w:rsidR="00432620">
        <w:rPr>
          <w:rFonts w:ascii="Aptos Display" w:hAnsi="Aptos Display"/>
          <w:b/>
          <w:color w:val="1F4E79"/>
          <w:sz w:val="21"/>
        </w:rPr>
        <w:t xml:space="preserve"> &amp; THOUGHT LEADERSHIP</w:t>
      </w:r>
    </w:p>
    <w:p w14:paraId="443C7547" w14:textId="631B5082" w:rsidR="00201BAA" w:rsidRDefault="00000000">
      <w:pPr>
        <w:spacing w:after="30"/>
        <w:rPr>
          <w:color w:val="232323"/>
        </w:rPr>
      </w:pPr>
      <w:r>
        <w:rPr>
          <w:color w:val="232323"/>
        </w:rPr>
        <w:t xml:space="preserve">50 Women to Watch for Boards (50/50 Women on </w:t>
      </w:r>
      <w:r w:rsidR="003E5B0D">
        <w:rPr>
          <w:color w:val="232323"/>
        </w:rPr>
        <w:t>Boards) | 2023</w:t>
      </w:r>
      <w:r>
        <w:rPr>
          <w:color w:val="232323"/>
        </w:rPr>
        <w:t xml:space="preserve"> National ORBIE Healthcare CIO of the </w:t>
      </w:r>
      <w:r w:rsidR="003E5B0D">
        <w:rPr>
          <w:color w:val="232323"/>
        </w:rPr>
        <w:t>Year | CIO</w:t>
      </w:r>
      <w:r>
        <w:rPr>
          <w:color w:val="232323"/>
        </w:rPr>
        <w:t xml:space="preserve"> Hall of </w:t>
      </w:r>
      <w:r w:rsidR="003E5B0D">
        <w:rPr>
          <w:color w:val="232323"/>
        </w:rPr>
        <w:t>Fame | Forbes</w:t>
      </w:r>
      <w:r>
        <w:rPr>
          <w:color w:val="232323"/>
        </w:rPr>
        <w:t xml:space="preserve"> CIO </w:t>
      </w:r>
      <w:r w:rsidR="003E5B0D">
        <w:rPr>
          <w:color w:val="232323"/>
        </w:rPr>
        <w:t>Next | CIO</w:t>
      </w:r>
      <w:r>
        <w:rPr>
          <w:color w:val="232323"/>
        </w:rPr>
        <w:t xml:space="preserve"> 100 Award</w:t>
      </w:r>
    </w:p>
    <w:p w14:paraId="5EA5DD38" w14:textId="1C249CEB" w:rsidR="008D682D" w:rsidRDefault="008D682D">
      <w:pPr>
        <w:spacing w:after="30"/>
      </w:pPr>
      <w:r>
        <w:rPr>
          <w:color w:val="232323"/>
        </w:rPr>
        <w:t xml:space="preserve"> </w:t>
      </w:r>
    </w:p>
    <w:p w14:paraId="5E6BF604" w14:textId="77777777" w:rsidR="00201BAA" w:rsidRDefault="00000000">
      <w:pPr>
        <w:spacing w:after="0"/>
        <w:rPr>
          <w:color w:val="232323"/>
        </w:rPr>
      </w:pPr>
      <w:r>
        <w:rPr>
          <w:color w:val="232323"/>
        </w:rPr>
        <w:t>Author, The Only Woman in the Room: How to Win in a Workplace (Still) Built for Men. Nationally recognized speaker and writer on leadership, AI-era transformation and women in leadership.</w:t>
      </w:r>
    </w:p>
    <w:p w14:paraId="4372BE70" w14:textId="77777777" w:rsidR="001414CD" w:rsidRDefault="001414CD">
      <w:pPr>
        <w:spacing w:after="0"/>
        <w:rPr>
          <w:color w:val="232323"/>
        </w:rPr>
      </w:pPr>
    </w:p>
    <w:p w14:paraId="4AAF794C" w14:textId="238C5A10" w:rsidR="001414CD" w:rsidRDefault="001414CD">
      <w:pPr>
        <w:spacing w:after="0"/>
      </w:pPr>
      <w:r>
        <w:rPr>
          <w:rStyle w:val="Strong"/>
        </w:rPr>
        <w:t>Selected Thought Leadership:</w:t>
      </w:r>
      <w:r>
        <w:t xml:space="preserve"> </w:t>
      </w:r>
      <w:r>
        <w:rPr>
          <w:rStyle w:val="Emphasis"/>
        </w:rPr>
        <w:t>AI Is the Catalyst. Leadership Is the Differentiator.</w:t>
      </w:r>
      <w:r>
        <w:t xml:space="preserve"> | Contributor, Katie Couric Media and Thrive Global on leadership, workplace transformation and women in leadership.</w:t>
      </w:r>
    </w:p>
    <w:sectPr w:rsidR="001414CD" w:rsidSect="00034616">
      <w:pgSz w:w="12240" w:h="15840"/>
      <w:pgMar w:top="648" w:right="893" w:bottom="648"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Body C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02693928">
    <w:abstractNumId w:val="8"/>
  </w:num>
  <w:num w:numId="2" w16cid:durableId="2136098893">
    <w:abstractNumId w:val="6"/>
  </w:num>
  <w:num w:numId="3" w16cid:durableId="82995007">
    <w:abstractNumId w:val="5"/>
  </w:num>
  <w:num w:numId="4" w16cid:durableId="1922256811">
    <w:abstractNumId w:val="4"/>
  </w:num>
  <w:num w:numId="5" w16cid:durableId="1709792213">
    <w:abstractNumId w:val="7"/>
  </w:num>
  <w:num w:numId="6" w16cid:durableId="70127384">
    <w:abstractNumId w:val="3"/>
  </w:num>
  <w:num w:numId="7" w16cid:durableId="1128552114">
    <w:abstractNumId w:val="2"/>
  </w:num>
  <w:num w:numId="8" w16cid:durableId="1563561388">
    <w:abstractNumId w:val="1"/>
  </w:num>
  <w:num w:numId="9" w16cid:durableId="674957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7DF4"/>
    <w:rsid w:val="00034616"/>
    <w:rsid w:val="0006063C"/>
    <w:rsid w:val="001414CD"/>
    <w:rsid w:val="0015074B"/>
    <w:rsid w:val="001A5984"/>
    <w:rsid w:val="00201BAA"/>
    <w:rsid w:val="0029639D"/>
    <w:rsid w:val="002C23A7"/>
    <w:rsid w:val="002C384E"/>
    <w:rsid w:val="00326F90"/>
    <w:rsid w:val="003E5B0D"/>
    <w:rsid w:val="00432620"/>
    <w:rsid w:val="008D682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75BD73"/>
  <w14:defaultImageDpi w14:val="300"/>
  <w15:docId w15:val="{65EBC7A3-3265-B44B-B34A-539FB25F0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4" w:line="240" w:lineRule="auto"/>
    </w:pPr>
    <w:rPr>
      <w:rFonts w:ascii="Aptos" w:hAnsi="Aptos"/>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1059</Words>
  <Characters>6210</Characters>
  <Application>Microsoft Office Word</Application>
  <DocSecurity>0</DocSecurity>
  <Lines>188</Lines>
  <Paragraphs>154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Philip Davis</cp:lastModifiedBy>
  <cp:revision>2</cp:revision>
  <dcterms:created xsi:type="dcterms:W3CDTF">2026-10-01T01:26:00Z</dcterms:created>
  <dcterms:modified xsi:type="dcterms:W3CDTF">2026-10-01T01:26:00Z</dcterms:modified>
  <cp:category/>
</cp:coreProperties>
</file>